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90" w:rsidRDefault="00666890" w:rsidP="00666890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66890">
        <w:rPr>
          <w:rFonts w:asciiTheme="minorEastAsia" w:hAnsiTheme="minorEastAsia" w:hint="eastAsia"/>
          <w:sz w:val="28"/>
          <w:szCs w:val="28"/>
        </w:rPr>
        <w:t>广东省教育厅关于深化高等学校创新创业教育改革的若干意见</w:t>
      </w:r>
    </w:p>
    <w:p w:rsidR="00666890" w:rsidRPr="00666890" w:rsidRDefault="00666890" w:rsidP="00666890">
      <w:pPr>
        <w:adjustRightInd w:val="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各普通高等学校：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为认真贯彻落实《国务院办公厅关于深化高等学校创新创业 教育改革的实施意见》（国办发[2015]36号），积极服务创新驱动 发展战略，全面深化我省高等学校创新创业教育改革，进一步提 高人才培养质量，提出如下意见：</w:t>
      </w:r>
    </w:p>
    <w:p w:rsidR="00666890" w:rsidRPr="00666890" w:rsidRDefault="00666890" w:rsidP="00666890">
      <w:pPr>
        <w:adjustRightInd w:val="0"/>
        <w:ind w:firstLineChars="200" w:firstLine="562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b/>
          <w:bCs/>
          <w:sz w:val="28"/>
          <w:szCs w:val="28"/>
        </w:rPr>
        <w:t>一、指导思想和总体目标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（一）指导思想。全面贯彻党的教育方针，落实立德树人根本任务，将创新创业教育改革作为高等教育综合改革的重要突破口，面向全体、分类施教、结合专业、强化实践，促进学生全面发展。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（二）总体目标。全面深化高校创新创业教育改革，建立创新创业教育体系，形成一批可复制可推广的创新创业人才培养模式和制度成果，使人才培养质量显著提升，学生的创新精神、创业意识和创新创业能力明显增强，为我省创新驱动发展战略提供 人才支持和智力保障。</w:t>
      </w:r>
    </w:p>
    <w:p w:rsidR="00666890" w:rsidRPr="00666890" w:rsidRDefault="00666890" w:rsidP="00666890">
      <w:pPr>
        <w:adjustRightInd w:val="0"/>
        <w:ind w:firstLineChars="200" w:firstLine="562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b/>
          <w:bCs/>
          <w:sz w:val="28"/>
          <w:szCs w:val="28"/>
        </w:rPr>
        <w:t>二、主要任务和具体措施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（一） 修订人才培养方案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各校要立足自身办学定位和服务方向，根据创新创业教育改革目标要求，修订各专业人才培养方案。要积极引进行业企业、科研院所等人才质量标准，科学设计专业人才培养目标、规格，合理确定课程结构，增加实践课程学时学分比例，在人才培养方案中设置面向全体学生的创新性思维与研究方法、学科前沿、创业基础、就业创业指导</w:t>
      </w:r>
      <w:r w:rsidRPr="00666890">
        <w:rPr>
          <w:rFonts w:asciiTheme="minorEastAsia" w:hAnsiTheme="minorEastAsia" w:hint="eastAsia"/>
          <w:sz w:val="28"/>
          <w:szCs w:val="28"/>
        </w:rPr>
        <w:lastRenderedPageBreak/>
        <w:t>等方面的必修课和选修课，并纳入学分管理。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（二） 完善创新创业课程体系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推动创新创业教育与专业课程教学融合。依托专业教育主渠道，在专业课程中增加创新创业教育模块，将培养创新创业思维融入知识讲授、课堂研讨、课程汇报、课程作业等专业教学各个环节。支持设立一批不同类型、各具特色的创新创业教育示范专业。建成一批理念先进、特色鲜明、成效显著，创新创业教育与专业教育全方位融合、全过程覆盖的示范专业点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构建创新创业梯级课程体系。建设基础启蒙类、兴趣引导类、 知识技能类、实践实训类梯级课程体系，将基础启蒙类课程列入公共基础谋教学计划；针对学生创新创业教育需求，设置财税、金融、法规、企业管理、风险控制、知识产权保护等创新创业实务课程；加大跨专业交叉课程、复合课程、操作课程、体验课程的建设力度，注重传授创新创业实践活动基本规律、技能和方法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建设创新创业教育优秀资源库。完善创新创业教育典型案例库，丰富案例教学课程资源。将创新创业教育教材建设纳入广东省“十三五”规划教材建设重点内容，鼓励高校自主编写高水平教材，遴选建设一批省级创新创业教育精品课程、精品教材，推动优质资源共享；鼓励高校借鉴国外创新创业教育成功经验，加强国际交流合作，引进创新创业教育优质课程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（三）  改革教学方式和考核方法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以学生为主体，广泛开展启发式、讨论式、案例式和研究型 教学，扩大小班教学覆盖面，支持教师将科研项目、产业技术、学术前沿成果带入课堂，激发学生创新创业灵感；改革考试内容和考核方式，注重考查学生运用知识分析、解决问题的能力，推动结果考核向过程考核、能力考核转变，探索实施非标准答案考试，改革单一考核模式，完善多渠道考核办法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（四）  调整优化专业结构布局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规范专业设置。鼓励高校根据产业和创新驱动发展需求，加快专业结构调整，适当控制专业增量和总体规模，将专业设置与专业结构调整结合起来。组建广东省高校专业设置专家委员会，对学校专业设置提供有关信息服务和专家指导，每年发布全省专业办学和培养、就业报告，组织专家对新设专业进行申报论证，并提出设置建议。支持有条件的高校开设创业学专业或创新创业教育辅修专业，为有志于创新创业的学生提供系统的教育和培训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加强专业办学质量检查和诊断。对新办专业进行检查，将检查结果与专业招生挂钩，对办学质量低的专业面向社会公布，建立专业预警机制。建立全省高校专业评价和专业认证制度，将创新人才培养质量和创业教育水平作为专业评价的重要标准，建立专业人才培养数据库，对全省专业开展评价和诊断，发布专业评价报告。以高水平大学和高水平理工科大学建设为引领，组织全省高校开展国际、国内专业认证，率先在工科、医学、教育、经 济、管理类等学科专业开展认证。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（五）改善创新创业实践条件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加强创新创业实践平台建设。5年内，遴选建设200个省级 “大学生创新创业教育示范基地”、40所“大学生创新创业教育示 范校”；继续加大省级校企协同育人平台和协同创新中心建设力度，设立一批以创新创业为特色的省级实验教学示范中心、校内外实践教学基地；各校要设立创新创业园、创新创业实验室、创业孵化基地，开辟众创空间、创客空间等校内创新创业空间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发挥创新创业竞赛引导作用。统筹整合教育系统各类创新创 业大赛，规范赛项提高赛质，规范办赛标准和比赛要求，重点支 持省大学生学科竞赛和高职技能竞赛、全国工业设计大赛、“挑战杯”、“互联网十”大学生创新创业大赛等赛事，形成赛事品牌，充分发挥大赛对大学生创新创业教育的支持和促进作用。推动创新创业资源共享.进一步完善广州大学城资源共享平台，推动各地各类研究基地、重点实验室、实验教学示范中心,大学生科技园、创新创业园、实践教学基地等校内外创新创业平台向全体师生开放，完善大型仪器设备和图书文献资源开放共享机制；加大省教学改革和教学质量工程优秀项目成果推广和共享;深化粵港澳交流合作，积极推动粤港澳高校创新创业资源共享.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（六）创新教学管理体制机制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完善创新创业学分管理。实施创新创业教育学分管理，鼓励 学生通过学科竟赛、科学研究、发明创造、技术开发、发明专利、社会实践、发表论文等方式获取学分，引入第三方机构对学生创 新创业成果进行评估，严格创新创业学分认定条件和标准.推动 校际间创新创业课程互选学分互认，完善创新创业学分积累转换 制度，允许创新创业学分转换为专业课程学分，学分修满后允许正常毕业。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改革教学管理机制。深入推进学分制改革，实行弹性学制，延长修业年限，将高职高专修业t限放宽至六年，本科修业年限放宽至八年。允许学生边工边读，允许休学创业，简化复学手续，为学生离校创业提供便利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完善创新创业教育激励机制。支持学校设立大学生创新创业专项奖学金，对有突出成绩的学生进行奖励。允许学生将创新创业项目申请为毕业设计（论文）。对创新创业实绩突出的学生要在校内转专业、评优评先、奖助学金、研究生推免等方面予以倾斜。在“广东省高校教学名师奖”下增设“广东省高校创新创业教育教学名师”类别，专门表彰奖励创新创业教育教学取得突出成绩的教师。各校要大力完善教师创新创业教育激励机制，从工作业绩认定、学术奖励、职称评定、项目立项、培训培养、经费支持等方面予以倾斜，吸引教授、研究员、高工等高层次人才参与 指导学生创新创业实践。学校要为学生和教师通过创新成果转化 并取得合理收益提供便利。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（七）深化校政行企协同育人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深化校企协同育人。支持校企协同共建创新创业实验室、创 新创业园、创新创业基地等平台；支持校企联合培养，设置创新 实验班、精英班等新型教学实体；支持校企协同开设创新创业培 训项目，提高师生创新创业能力；鼓励企业在高校设立研发中心， 吸纳师生参与项目研究，培育高水平创新团队。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推进多元协同。鼓励高校间开展合作，建设创新创业教育联 盟，实现资源互通共享、优势互补；定期举办广东省校企协同育 人交流会，推进高等学校与科研院所、地方政府和国际社会的深 度融合，构建多元、动态的协同创新模式和开放、融合的协同创 新体制机制。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（八）加强创新创业师资队伍建设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提升教师创新创业教育教学能力。各本科高校、国家高职示（骨干）校要建立教师教学发展中心，对教师进行教学理念、教学改革和创新创业能力培训，鼓励其他高职院校单独或联合设立教师教学发展中心，开展教师创新创业专项培训、实训和交流。逐步健全配强创新创业教育专职教师队伍，加大对高校青年教师 的培养力度，支持教师到企业挂职锻炼、交流访学，鼓励教师参与社会行业创新创业实践。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建立教师创新创业教育考评制度。完善专业技术职务评聘和绩效考核标准，将创新创业教育业绩列入教师专业技术职务评聘、岗位聘用和绩效考核的重要考察指标，完善学生评教制度，实施教师业绩考核预警，逐步建立教师淘汰退出机制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引进校外创新创业教育优秀师资，鼓励高校成立创新创业俱乐部，聘请科学家、创业成功者、企业家、投资人等校外专家学者兼职创新创业导师，推行大学生创新创业校企双导师制，通过定期考核、淘汰、更新，建立广东省创新创业优秀兼职导师人才库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（九）改进创新创业指导服务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健全创新创业信息服务。充分利用现有就业指导服务平台，建设“广东省大学生创新创业网”。各高校要加大信息化建设的投入，充分利用“互联网</w:t>
      </w:r>
      <w:r w:rsidRPr="00666890">
        <w:rPr>
          <w:rFonts w:asciiTheme="minorEastAsia" w:hAnsiTheme="minorEastAsia" w:hint="eastAsia"/>
          <w:sz w:val="28"/>
          <w:szCs w:val="28"/>
          <w:vertAlign w:val="superscript"/>
        </w:rPr>
        <w:t>+</w:t>
      </w:r>
      <w:r w:rsidRPr="00666890">
        <w:rPr>
          <w:rFonts w:asciiTheme="minorEastAsia" w:hAnsiTheme="minorEastAsia" w:hint="eastAsia"/>
          <w:sz w:val="28"/>
          <w:szCs w:val="28"/>
        </w:rPr>
        <w:t>”新技术、新模式，建立创业信息服务平台，及时发布相关政策文件与政策解释、创新创业项目、市场行业需求、人才供给等信息</w:t>
      </w:r>
      <w:r w:rsidRPr="00666890">
        <w:rPr>
          <w:rFonts w:asciiTheme="minorEastAsia" w:hAnsiTheme="minorEastAsia" w:hint="eastAsia"/>
          <w:sz w:val="28"/>
          <w:szCs w:val="28"/>
          <w:vertAlign w:val="subscript"/>
        </w:rPr>
        <w:t>9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改进校内创新创业服务。各校要建立创新创业服务专门机构，做到“机构、人员、场地、经费”四到位，为大学生创新创业提供法律、工商、税务，财务、人事代理、管理咨询、项目推荐、项目融资等方面一站式咨询和服务。对入驻学校创新创业园、创业鲜化基地的学生初创企业要给予租金减免、设备支持等服务，并配备创新创业导师；各校要积极推动后勤产业为创新创业教育服务，为大学生创新创业活动开展提供便利和保障。</w:t>
      </w:r>
    </w:p>
    <w:p w:rsidR="00666890" w:rsidRPr="00666890" w:rsidRDefault="00666890" w:rsidP="00666890">
      <w:pPr>
        <w:numPr>
          <w:ilvl w:val="0"/>
          <w:numId w:val="1"/>
        </w:num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建设校园创新创业文化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营造创新创业氛围。加大校内创新创业教育宣传力度，继续深化“企业精英进校园”，开展“百人千企进校园”、“优秀企业校园行”、“企业精英校园高峰论坛”等系列活动，云集各行业创新 创业精英，发挥学生社团作用，定期举行讲座、论坛、见靣会、研讨会等学术交流活动，大力建设“独立思考，自由探索，勇于创新”的校园创新创业文化。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营造支持高校创新创业教育的外部环境。学校要利用报刊、 广播、网络等形式做好创新创业宣传，引导学生树立科学的创新 观、创业观、成才观。发挥各级各类新闻媒体作用，广泛宣传大学生创新创业优秀典型，转变社会对创新创业的认识，推动形成崇尚创新、支持创业、褒奖成功、宽容失败的社会氛围。</w:t>
      </w:r>
    </w:p>
    <w:p w:rsidR="00666890" w:rsidRPr="00666890" w:rsidRDefault="00666890" w:rsidP="00666890">
      <w:pPr>
        <w:adjustRightInd w:val="0"/>
        <w:ind w:firstLineChars="200" w:firstLine="562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b/>
          <w:bCs/>
          <w:sz w:val="28"/>
          <w:szCs w:val="28"/>
        </w:rPr>
        <w:t>三、保障措施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（一）完善机制。各高校要落实创新创业教育主体责任，把 创新创业教育纳入改革发展重要议事曰程，成立学校主要领导任 组长、分管校领导任副组长，建立教务部门牵头，就业指导、科 研、学生工作、团委等部门齐抓共管的创新创业教育工作机制， 统筹推进本校创新创业教育工作，研究出台本校深化创新创业教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育改革实施方案，报教育厅备案。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（二） 健全考核.省教育厅将创新创业教育纳入高等教育“创 新强校工程”考核范围，作为衡量办学水平、专业综合评价、审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核评估等高校教育教学评估的重要指标。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（三） 专家参与。从高校、行业协会、企业单位及科研院所 中选聘精干力量，组建广东省创新创业教育指导委员会。依托指导委员会，加大各校创新创业教育各项政策落实情况监督检查力度，对各校创新创业教育进行评价，为各校大学生创新创业教育提供研究、指导、培训等服务。</w:t>
      </w:r>
    </w:p>
    <w:p w:rsidR="00666890" w:rsidRPr="00666890" w:rsidRDefault="00666890" w:rsidP="0066689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666890">
        <w:rPr>
          <w:rFonts w:asciiTheme="minorEastAsia" w:hAnsiTheme="minorEastAsia" w:hint="eastAsia"/>
          <w:sz w:val="28"/>
          <w:szCs w:val="28"/>
        </w:rPr>
        <w:t>（四）加大投入.省教育厅在高等教育“创新强校工程”中加大对创新创业教育的资金支持力度。各高校要加大创新创业教育投入，优化资金支出结构，在人才培养标准改造初创新创业教学资源、校内外创新创业实习实践平台、师资队伍建设等方面加大资金投入。</w:t>
      </w:r>
    </w:p>
    <w:p w:rsidR="002867F2" w:rsidRDefault="00B662BF"/>
    <w:sectPr w:rsidR="00286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15C6"/>
    <w:multiLevelType w:val="multilevel"/>
    <w:tmpl w:val="EFA8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90"/>
    <w:rsid w:val="004C3C5C"/>
    <w:rsid w:val="00666890"/>
    <w:rsid w:val="00B662BF"/>
    <w:rsid w:val="00D5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3869</Characters>
  <Application>Microsoft Office Word</Application>
  <DocSecurity>0</DocSecurity>
  <Lines>32</Lines>
  <Paragraphs>9</Paragraphs>
  <ScaleCrop>false</ScaleCrop>
  <Company>China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2019-04-10T12:23:00Z</dcterms:created>
  <dcterms:modified xsi:type="dcterms:W3CDTF">2019-04-10T12:23:00Z</dcterms:modified>
</cp:coreProperties>
</file>